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BE7" w:rsidRDefault="00EF3BE7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662"/>
      </w:tblGrid>
      <w:tr w:rsidR="00312B68" w:rsidTr="004D594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12B68" w:rsidRDefault="00312B68">
            <w:r w:rsidRPr="00312B68">
              <w:rPr>
                <w:rFonts w:ascii="Open Sans" w:eastAsia="Times New Roman" w:hAnsi="Open Sans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55283948" wp14:editId="032A5793">
                  <wp:extent cx="1884046" cy="1059776"/>
                  <wp:effectExtent l="0" t="0" r="1905" b="7620"/>
                  <wp:docPr id="1" name="Рисунок 1" descr="https://cdn-ru.bitrix24.ru/b11097802/landing/52f/52f803b8b092d6df53d7d74688e5aaab/osnovnoy_obnovlennyy_logotip_fnpp_1x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-ru.bitrix24.ru/b11097802/landing/52f/52f803b8b092d6df53d7d74688e5aaab/osnovnoy_obnovlennyy_logotip_fnpp_1x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472" cy="1076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312B68" w:rsidRDefault="004D594E" w:rsidP="004D594E">
            <w:pPr>
              <w:jc w:val="center"/>
              <w:rPr>
                <w:b/>
                <w:color w:val="F006BE"/>
                <w:sz w:val="28"/>
                <w:szCs w:val="28"/>
              </w:rPr>
            </w:pPr>
            <w:r w:rsidRPr="004D594E">
              <w:rPr>
                <w:b/>
                <w:color w:val="0000FF"/>
                <w:sz w:val="28"/>
                <w:szCs w:val="28"/>
              </w:rPr>
              <w:t xml:space="preserve">Всемирный день действий </w:t>
            </w:r>
            <w:r w:rsidRPr="004D594E">
              <w:rPr>
                <w:b/>
                <w:color w:val="F006BE"/>
                <w:sz w:val="28"/>
                <w:szCs w:val="28"/>
              </w:rPr>
              <w:t>«За достойный труд!»</w:t>
            </w:r>
          </w:p>
          <w:p w:rsidR="004D594E" w:rsidRPr="004D594E" w:rsidRDefault="004D594E" w:rsidP="004D594E">
            <w:pPr>
              <w:jc w:val="center"/>
              <w:rPr>
                <w:b/>
                <w:color w:val="0000FF"/>
                <w:sz w:val="28"/>
                <w:szCs w:val="28"/>
              </w:rPr>
            </w:pPr>
          </w:p>
          <w:p w:rsidR="004D594E" w:rsidRPr="004D594E" w:rsidRDefault="004D594E" w:rsidP="004D594E">
            <w:pPr>
              <w:jc w:val="center"/>
              <w:rPr>
                <w:b/>
                <w:color w:val="F006BE"/>
                <w:sz w:val="24"/>
                <w:szCs w:val="24"/>
              </w:rPr>
            </w:pPr>
            <w:r w:rsidRPr="004D594E">
              <w:rPr>
                <w:b/>
                <w:color w:val="000000" w:themeColor="text1"/>
                <w:sz w:val="24"/>
                <w:szCs w:val="24"/>
              </w:rPr>
              <w:t>Присоединяйтесь к акции, направленной на защиту трудовых прав и улучшение условий труда в России!</w:t>
            </w:r>
          </w:p>
        </w:tc>
      </w:tr>
      <w:tr w:rsidR="00312B68" w:rsidTr="004D594E"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F7FF"/>
          </w:tcPr>
          <w:p w:rsidR="00312B68" w:rsidRDefault="00312B68" w:rsidP="00312B68">
            <w:pPr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  <w:p w:rsidR="00312B68" w:rsidRPr="00312B68" w:rsidRDefault="00312B68" w:rsidP="00312B68">
            <w:pPr>
              <w:jc w:val="center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eastAsia="ru-RU"/>
              </w:rPr>
            </w:pPr>
            <w:r w:rsidRPr="00312B68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eastAsia="ru-RU"/>
              </w:rPr>
              <w:t>ДОСТОЙНЫЙ ТРУД - ОСНОВА БЛАГОПОЛУЧИЯ СЕМЬИ!</w:t>
            </w:r>
          </w:p>
          <w:p w:rsidR="00312B68" w:rsidRDefault="00312B68" w:rsidP="00312B68">
            <w:pPr>
              <w:jc w:val="center"/>
            </w:pPr>
          </w:p>
        </w:tc>
      </w:tr>
    </w:tbl>
    <w:p w:rsidR="00312B68" w:rsidRDefault="00312B68"/>
    <w:p w:rsidR="00312B68" w:rsidRDefault="00312B68" w:rsidP="00312B6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tbl>
      <w:tblPr>
        <w:tblStyle w:val="a5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6243"/>
      </w:tblGrid>
      <w:tr w:rsidR="00312B68" w:rsidTr="00312B68">
        <w:tc>
          <w:tcPr>
            <w:tcW w:w="3681" w:type="dxa"/>
          </w:tcPr>
          <w:p w:rsidR="00312B68" w:rsidRDefault="00312B68" w:rsidP="00312B68">
            <w:pPr>
              <w:spacing w:after="100" w:afterAutospacing="1"/>
              <w:jc w:val="center"/>
              <w:rPr>
                <w:rFonts w:ascii="Open Sans" w:eastAsia="Times New Roman" w:hAnsi="Open Sans" w:cs="Times New Roman"/>
                <w:noProof/>
                <w:color w:val="333333"/>
                <w:sz w:val="24"/>
                <w:szCs w:val="24"/>
                <w:lang w:eastAsia="ru-RU"/>
              </w:rPr>
            </w:pPr>
          </w:p>
          <w:p w:rsidR="00312B68" w:rsidRDefault="00312B68" w:rsidP="00312B68">
            <w:pPr>
              <w:spacing w:after="100" w:afterAutospacing="1"/>
              <w:jc w:val="center"/>
              <w:rPr>
                <w:rFonts w:ascii="Open Sans" w:eastAsia="Times New Roman" w:hAnsi="Open Sans" w:cs="Times New Roman"/>
                <w:noProof/>
                <w:color w:val="333333"/>
                <w:sz w:val="24"/>
                <w:szCs w:val="24"/>
                <w:lang w:eastAsia="ru-RU"/>
              </w:rPr>
            </w:pPr>
          </w:p>
          <w:p w:rsidR="00312B68" w:rsidRDefault="00312B68" w:rsidP="00312B68">
            <w:pPr>
              <w:spacing w:after="100" w:afterAutospacing="1"/>
              <w:rPr>
                <w:rFonts w:ascii="Open Sans" w:eastAsia="Times New Roman" w:hAnsi="Open Sans" w:cs="Times New Roman"/>
                <w:noProof/>
                <w:color w:val="333333"/>
                <w:sz w:val="24"/>
                <w:szCs w:val="24"/>
                <w:lang w:eastAsia="ru-RU"/>
              </w:rPr>
            </w:pPr>
          </w:p>
          <w:p w:rsidR="00312B68" w:rsidRDefault="00312B68" w:rsidP="00312B68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12B68">
              <w:rPr>
                <w:rFonts w:ascii="Open Sans" w:eastAsia="Times New Roman" w:hAnsi="Open Sans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09256636" wp14:editId="7ACED4BE">
                  <wp:extent cx="2300769" cy="3282950"/>
                  <wp:effectExtent l="0" t="0" r="0" b="0"/>
                  <wp:docPr id="2" name="Рисунок 2" descr="https://cdn-ru.bitrix24.ru/b11097802/landing/cb3/cb33be37d7ac9af2ce97eb9dd306c44c/ffa8dd52_16d2_43b8_808d_5622b5ce5ae6_1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-ru.bitrix24.ru/b11097802/landing/cb3/cb33be37d7ac9af2ce97eb9dd306c44c/ffa8dd52_16d2_43b8_808d_5622b5ce5ae6_1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058" cy="3394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3" w:type="dxa"/>
          </w:tcPr>
          <w:p w:rsidR="00312B68" w:rsidRPr="00312B68" w:rsidRDefault="00312B68" w:rsidP="00312B68">
            <w:pPr>
              <w:shd w:val="clear" w:color="auto" w:fill="FFFFFF"/>
              <w:spacing w:after="100" w:afterAutospacing="1"/>
              <w:jc w:val="center"/>
              <w:outlineLvl w:val="1"/>
              <w:rPr>
                <w:rFonts w:ascii="Open Sans" w:eastAsia="Times New Roman" w:hAnsi="Open Sans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312B68">
              <w:rPr>
                <w:rFonts w:ascii="Open Sans" w:eastAsia="Times New Roman" w:hAnsi="Open Sans" w:cs="Times New Roman"/>
                <w:b/>
                <w:color w:val="0000FF"/>
                <w:sz w:val="28"/>
                <w:szCs w:val="28"/>
                <w:lang w:eastAsia="ru-RU"/>
              </w:rPr>
              <w:t>Всероссийская акция профсоюзов в р</w:t>
            </w:r>
            <w:r w:rsidR="00EC7F74">
              <w:rPr>
                <w:rFonts w:ascii="Open Sans" w:eastAsia="Times New Roman" w:hAnsi="Open Sans" w:cs="Times New Roman"/>
                <w:b/>
                <w:color w:val="0000FF"/>
                <w:sz w:val="28"/>
                <w:szCs w:val="28"/>
                <w:lang w:eastAsia="ru-RU"/>
              </w:rPr>
              <w:t xml:space="preserve">амках Всемирного дня </w:t>
            </w:r>
            <w:proofErr w:type="gramStart"/>
            <w:r w:rsidR="00EC7F74">
              <w:rPr>
                <w:rFonts w:ascii="Open Sans" w:eastAsia="Times New Roman" w:hAnsi="Open Sans" w:cs="Times New Roman"/>
                <w:b/>
                <w:color w:val="0000FF"/>
                <w:sz w:val="28"/>
                <w:szCs w:val="28"/>
                <w:lang w:eastAsia="ru-RU"/>
              </w:rPr>
              <w:t>действий</w:t>
            </w:r>
            <w:r w:rsidR="00EC7F74">
              <w:rPr>
                <w:rFonts w:ascii="Open Sans" w:eastAsia="Times New Roman" w:hAnsi="Open Sans" w:cs="Times New Roman"/>
                <w:b/>
                <w:color w:val="0000FF"/>
                <w:sz w:val="28"/>
                <w:szCs w:val="28"/>
                <w:lang w:eastAsia="ru-RU"/>
              </w:rPr>
              <w:br/>
              <w:t>«</w:t>
            </w:r>
            <w:proofErr w:type="gramEnd"/>
            <w:r w:rsidR="00EC7F74">
              <w:rPr>
                <w:rFonts w:ascii="Open Sans" w:eastAsia="Times New Roman" w:hAnsi="Open Sans" w:cs="Times New Roman"/>
                <w:b/>
                <w:color w:val="0000FF"/>
                <w:sz w:val="28"/>
                <w:szCs w:val="28"/>
                <w:lang w:eastAsia="ru-RU"/>
              </w:rPr>
              <w:t>З</w:t>
            </w:r>
            <w:r w:rsidRPr="00312B68">
              <w:rPr>
                <w:rFonts w:ascii="Open Sans" w:eastAsia="Times New Roman" w:hAnsi="Open Sans" w:cs="Times New Roman"/>
                <w:b/>
                <w:color w:val="0000FF"/>
                <w:sz w:val="28"/>
                <w:szCs w:val="28"/>
                <w:lang w:eastAsia="ru-RU"/>
              </w:rPr>
              <w:t>а достойный труд!»</w:t>
            </w:r>
          </w:p>
          <w:p w:rsidR="00312B68" w:rsidRPr="00312B68" w:rsidRDefault="00312B68" w:rsidP="00312B68">
            <w:pPr>
              <w:shd w:val="clear" w:color="auto" w:fill="FFFFFF"/>
              <w:spacing w:after="100" w:afterAutospacing="1"/>
              <w:jc w:val="both"/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312B68"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  <w:t>В 2024 году, объявленном Президентом Российской Федерации Годом семьи, профсоюзы в своей работе уделяют внимание благополучию семей, продвижению семейных ценностей, защите трудовых прав и интересов работников с семейными обязанностями. </w:t>
            </w:r>
          </w:p>
          <w:p w:rsidR="00312B68" w:rsidRPr="00312B68" w:rsidRDefault="00312B68" w:rsidP="00312B68">
            <w:pPr>
              <w:shd w:val="clear" w:color="auto" w:fill="FFFFFF"/>
              <w:spacing w:after="100" w:afterAutospacing="1"/>
              <w:jc w:val="both"/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</w:pPr>
            <w:r w:rsidRPr="00312B68">
              <w:rPr>
                <w:rFonts w:ascii="Open Sans" w:eastAsia="Times New Roman" w:hAnsi="Open Sans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Приоритетными задачами профсоюзных организаций являются:</w:t>
            </w:r>
            <w:r w:rsidRPr="00312B68"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  <w:t> обеспечение достойной заработной платы работников, чтобы семьи могли жить в достатке и гарантировать своим детям успешное будущее; создание безопасных условий труда, чтобы каждый трудящийся мог возвращаться домой к своей семье здоровым и невредимым; развитие социального партнёрства и расширение возможностей объединения в профсоюзы для всех категорий трудящихся, чтобы семьи могли ощущать защиту и поддержку.</w:t>
            </w:r>
          </w:p>
          <w:p w:rsidR="00312B68" w:rsidRPr="00312B68" w:rsidRDefault="00312B68" w:rsidP="00312B68">
            <w:pPr>
              <w:shd w:val="clear" w:color="auto" w:fill="FFFFFF"/>
              <w:spacing w:after="100" w:afterAutospacing="1"/>
              <w:jc w:val="both"/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</w:pPr>
            <w:r w:rsidRPr="00312B68">
              <w:rPr>
                <w:rFonts w:ascii="Open Sans" w:eastAsia="Times New Roman" w:hAnsi="Open Sans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Профсоюзы выступают за</w:t>
            </w:r>
            <w:r w:rsidRPr="00312B68"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  <w:t> повышение реального содержания заработной платы, формирование в России справедливой и устойчивой системы социального страхования, обязательность распространения отраслевых и региональных соглашений на всех работодателей, чтобы защитить, в том числе, интересы работников с семейными обязанностями. </w:t>
            </w:r>
          </w:p>
          <w:p w:rsidR="00312B68" w:rsidRPr="00312B68" w:rsidRDefault="00312B68" w:rsidP="00312B68">
            <w:pPr>
              <w:shd w:val="clear" w:color="auto" w:fill="FFFFFF"/>
              <w:spacing w:after="100" w:afterAutospacing="1"/>
              <w:jc w:val="both"/>
              <w:rPr>
                <w:rFonts w:ascii="Open Sans" w:eastAsia="Times New Roman" w:hAnsi="Open Sans" w:cs="Times New Roman"/>
                <w:color w:val="333333"/>
                <w:sz w:val="24"/>
                <w:szCs w:val="24"/>
                <w:lang w:eastAsia="ru-RU"/>
              </w:rPr>
            </w:pPr>
            <w:r w:rsidRPr="00312B68">
              <w:rPr>
                <w:rFonts w:ascii="Open Sans" w:eastAsia="Times New Roman" w:hAnsi="Open Sans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Постановление Исполкома ФНПР от 21.08.2024 № 6-1</w:t>
            </w:r>
          </w:p>
          <w:p w:rsidR="00312B68" w:rsidRDefault="002F6A0C" w:rsidP="00312B68">
            <w:pPr>
              <w:spacing w:after="100" w:afterAutospacing="1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hyperlink r:id="rId7" w:tgtFrame="_self" w:history="1">
              <w:r w:rsidR="00312B68" w:rsidRPr="00312B68">
                <w:rPr>
                  <w:rFonts w:ascii="Open Sans" w:eastAsia="Times New Roman" w:hAnsi="Open Sans" w:cs="Times New Roman"/>
                  <w:i/>
                  <w:iCs/>
                  <w:color w:val="0000FF"/>
                  <w:sz w:val="24"/>
                  <w:szCs w:val="24"/>
                  <w:lang w:eastAsia="ru-RU"/>
                </w:rPr>
                <w:t>О подготовке и проведении Всероссийской акции профсоюзов в рамках Всемирного дня действий «За достойный труд!» в 2024 году</w:t>
              </w:r>
            </w:hyperlink>
          </w:p>
        </w:tc>
      </w:tr>
    </w:tbl>
    <w:p w:rsidR="00312B68" w:rsidRDefault="00312B68" w:rsidP="00312B6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71CF0" w:rsidTr="002F6A0C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FC84D4"/>
          </w:tcPr>
          <w:p w:rsidR="00671CF0" w:rsidRDefault="00671CF0" w:rsidP="00A81A7C">
            <w:pPr>
              <w:spacing w:after="100" w:afterAutospacing="1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2"/>
                <w:szCs w:val="32"/>
                <w:lang w:eastAsia="ru-RU"/>
              </w:rPr>
            </w:pPr>
          </w:p>
          <w:p w:rsidR="00671CF0" w:rsidRDefault="00671CF0" w:rsidP="00A81A7C">
            <w:pPr>
              <w:spacing w:after="100" w:afterAutospacing="1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2"/>
                <w:szCs w:val="32"/>
                <w:lang w:eastAsia="ru-RU"/>
              </w:rPr>
            </w:pPr>
            <w:r w:rsidRPr="00671CF0">
              <w:rPr>
                <w:rFonts w:ascii="Arial" w:eastAsia="Times New Roman" w:hAnsi="Arial" w:cs="Arial"/>
                <w:b/>
                <w:color w:val="FFFFFF" w:themeColor="background1"/>
                <w:sz w:val="32"/>
                <w:szCs w:val="32"/>
                <w:lang w:eastAsia="ru-RU"/>
              </w:rPr>
              <w:t>СТАНДАРТЫ ДОСТОЙНОГО ТРУДА</w:t>
            </w:r>
          </w:p>
          <w:p w:rsidR="00671CF0" w:rsidRPr="00671CF0" w:rsidRDefault="00671CF0" w:rsidP="00A81A7C">
            <w:pPr>
              <w:spacing w:after="100" w:afterAutospacing="1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2"/>
                <w:szCs w:val="32"/>
                <w:lang w:eastAsia="ru-RU"/>
              </w:rPr>
            </w:pPr>
            <w:bookmarkStart w:id="0" w:name="_GoBack"/>
            <w:bookmarkEnd w:id="0"/>
          </w:p>
        </w:tc>
      </w:tr>
    </w:tbl>
    <w:p w:rsidR="00312B68" w:rsidRPr="00312B68" w:rsidRDefault="00312B68" w:rsidP="00312B68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:rsidR="00312B68" w:rsidRPr="00312B68" w:rsidRDefault="00671CF0" w:rsidP="00312B68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99E66B6" wp14:editId="0CD71C94">
            <wp:extent cx="339936" cy="191214"/>
            <wp:effectExtent l="0" t="0" r="3175" b="0"/>
            <wp:docPr id="3" name="Рисунок 3" descr="https://cdn-ru.bitrix24.ru/b11097802/landing/52f/52f803b8b092d6df53d7d74688e5aaab/osnovnoy_obnovlennyy_logotip_fnpp_1x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ru.bitrix24.ru/b11097802/landing/52f/52f803b8b092d6df53d7d74688e5aaab/osnovnoy_obnovlennyy_logotip_fnpp_1x_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46" cy="19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   </w:t>
      </w:r>
      <w:r w:rsidR="00312B68"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Труд, при котором права работников защищены, который приносит адекватный доход и обеспечивает социальную защищенность. </w:t>
      </w:r>
    </w:p>
    <w:p w:rsidR="00312B68" w:rsidRPr="00312B68" w:rsidRDefault="00671CF0" w:rsidP="00312B68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  </w:t>
      </w:r>
      <w:r w:rsidR="00312B68"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В 1999 г. МОТ приняла концепцию достойного труда. Согласно этой </w:t>
      </w:r>
      <w:proofErr w:type="gramStart"/>
      <w:r w:rsidR="00312B68"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концепции</w:t>
      </w:r>
      <w:proofErr w:type="gramEnd"/>
      <w:r w:rsidR="00312B68"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достойным может называться труд, который является свободным, справедливо оплачиваемым, безопасным, социально защищенным, не принижающим достоинство человека; это труд, открывающий равные стартовые возможности для всех, гарантирующий участие в принятии управленческих решений и саморазвитии личности; труд, позволяющий работнику заниматься любимым делом в условиях свободы, справедливости, безопасности и уважения человеческого достоинства.</w:t>
      </w:r>
    </w:p>
    <w:p w:rsidR="00312B68" w:rsidRPr="00312B68" w:rsidRDefault="00312B68" w:rsidP="00312B68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  <w:t>В России главным сторонником такой концепции является ФНПР.</w:t>
      </w: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  <w:t>Ключевые характеристики достойного труда:</w:t>
      </w: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</w:p>
    <w:p w:rsidR="00312B68" w:rsidRPr="00312B68" w:rsidRDefault="00312B68" w:rsidP="00312B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производительность</w:t>
      </w:r>
    </w:p>
    <w:p w:rsidR="00312B68" w:rsidRPr="00312B68" w:rsidRDefault="00312B68" w:rsidP="00312B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безопасность</w:t>
      </w:r>
    </w:p>
    <w:p w:rsidR="00312B68" w:rsidRPr="00312B68" w:rsidRDefault="00312B68" w:rsidP="00312B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уважение прав работников и социальная защита</w:t>
      </w:r>
    </w:p>
    <w:p w:rsidR="00312B68" w:rsidRPr="00312B68" w:rsidRDefault="00312B68" w:rsidP="00312B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соответствующий доход</w:t>
      </w:r>
    </w:p>
    <w:p w:rsidR="00312B68" w:rsidRPr="00312B68" w:rsidRDefault="00312B68" w:rsidP="00312B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возможность влиять на принятие решений в сфере условий труда, трудовых отношений через социальное партнерство.</w:t>
      </w:r>
    </w:p>
    <w:p w:rsidR="00312B68" w:rsidRPr="00312B68" w:rsidRDefault="00312B68" w:rsidP="00312B68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Достойная заработная плата - один из ключевых стандартов достойного труда.</w:t>
      </w: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  <w:r w:rsidRPr="00312B68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  <w:hyperlink r:id="rId9" w:tgtFrame="_self" w:history="1">
        <w:r w:rsidRPr="00671CF0">
          <w:rPr>
            <w:rFonts w:ascii="Open Sans" w:eastAsia="Times New Roman" w:hAnsi="Open Sans" w:cs="Times New Roman"/>
            <w:b/>
            <w:bCs/>
            <w:color w:val="F006BE"/>
            <w:sz w:val="24"/>
            <w:szCs w:val="24"/>
            <w:lang w:eastAsia="ru-RU"/>
          </w:rPr>
          <w:t>ПОДРОБНЕЕ ПРО СТАНДАРТЫ ДОСТОЙНОГО ТРУД</w:t>
        </w:r>
      </w:hyperlink>
      <w:r w:rsidRPr="00312B68">
        <w:rPr>
          <w:rFonts w:ascii="Open Sans" w:eastAsia="Times New Roman" w:hAnsi="Open Sans" w:cs="Times New Roman"/>
          <w:b/>
          <w:bCs/>
          <w:color w:val="F006BE"/>
          <w:sz w:val="24"/>
          <w:szCs w:val="24"/>
          <w:lang w:eastAsia="ru-RU"/>
        </w:rPr>
        <w:t>А</w:t>
      </w:r>
    </w:p>
    <w:p w:rsidR="00312B68" w:rsidRPr="00312B68" w:rsidRDefault="00312B68" w:rsidP="00312B68">
      <w:pPr>
        <w:shd w:val="clear" w:color="auto" w:fill="FFFFFF"/>
        <w:spacing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:rsidR="00312B68" w:rsidRPr="00312B68" w:rsidRDefault="002F6A0C" w:rsidP="00312B68">
      <w:pPr>
        <w:shd w:val="clear" w:color="auto" w:fill="FFFFFF"/>
        <w:spacing w:after="100" w:afterAutospacing="1" w:line="240" w:lineRule="auto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hyperlink r:id="rId10" w:tgtFrame="_self" w:history="1">
        <w:r w:rsidR="00312B68" w:rsidRPr="00312B68">
          <w:rPr>
            <w:rFonts w:ascii="Open Sans" w:eastAsia="Times New Roman" w:hAnsi="Open Sans" w:cs="Times New Roman"/>
            <w:b/>
            <w:bCs/>
            <w:color w:val="0000FF"/>
            <w:sz w:val="24"/>
            <w:szCs w:val="24"/>
            <w:lang w:eastAsia="ru-RU"/>
          </w:rPr>
          <w:t>ДАННЫЕ РОССТАТА ПО ИНДИКАТОРАМ ДОСТОЙНОГО ТРУДА</w:t>
        </w:r>
      </w:hyperlink>
      <w:r w:rsidR="00312B68" w:rsidRPr="00312B68">
        <w:rPr>
          <w:rFonts w:ascii="Open Sans" w:eastAsia="Times New Roman" w:hAnsi="Open Sans" w:cs="Times New Roman"/>
          <w:b/>
          <w:bCs/>
          <w:color w:val="EC6697"/>
          <w:sz w:val="24"/>
          <w:szCs w:val="24"/>
          <w:lang w:eastAsia="ru-RU"/>
        </w:rPr>
        <w:br/>
      </w:r>
    </w:p>
    <w:p w:rsidR="00312B68" w:rsidRDefault="002F6A0C" w:rsidP="00312B68">
      <w:pPr>
        <w:shd w:val="clear" w:color="auto" w:fill="FFFFFF"/>
        <w:spacing w:after="100" w:afterAutospacing="1" w:line="240" w:lineRule="auto"/>
        <w:rPr>
          <w:rFonts w:ascii="Open Sans" w:eastAsia="Times New Roman" w:hAnsi="Open Sans" w:cs="Times New Roman"/>
          <w:b/>
          <w:bCs/>
          <w:color w:val="EC6697"/>
          <w:sz w:val="24"/>
          <w:szCs w:val="24"/>
          <w:lang w:eastAsia="ru-RU"/>
        </w:rPr>
      </w:pPr>
      <w:hyperlink r:id="rId11" w:tgtFrame="_self" w:history="1">
        <w:r w:rsidR="00312B68" w:rsidRPr="00312B68">
          <w:rPr>
            <w:rFonts w:ascii="Open Sans" w:eastAsia="Times New Roman" w:hAnsi="Open Sans" w:cs="Times New Roman"/>
            <w:b/>
            <w:bCs/>
            <w:color w:val="0000FF"/>
            <w:sz w:val="24"/>
            <w:szCs w:val="24"/>
            <w:lang w:eastAsia="ru-RU"/>
          </w:rPr>
          <w:t>МЕТОДОЛОГИЧЕСКИЕ ПОЯСНЕНИЯ РОССТАТА ПО РАСЧЕТУ</w:t>
        </w:r>
      </w:hyperlink>
    </w:p>
    <w:p w:rsidR="00671CF0" w:rsidRPr="00312B68" w:rsidRDefault="00671CF0" w:rsidP="00671CF0">
      <w:pPr>
        <w:shd w:val="clear" w:color="auto" w:fill="FFFFFF"/>
        <w:spacing w:after="100" w:afterAutospacing="1" w:line="240" w:lineRule="auto"/>
        <w:jc w:val="right"/>
        <w:rPr>
          <w:rFonts w:ascii="Open Sans" w:eastAsia="Times New Roman" w:hAnsi="Open Sans" w:cs="Times New Roman"/>
          <w:i/>
          <w:color w:val="000000" w:themeColor="text1"/>
          <w:sz w:val="24"/>
          <w:szCs w:val="24"/>
          <w:lang w:eastAsia="ru-RU"/>
        </w:rPr>
      </w:pPr>
      <w:r w:rsidRPr="00671CF0">
        <w:rPr>
          <w:rFonts w:ascii="Open Sans" w:eastAsia="Times New Roman" w:hAnsi="Open Sans" w:cs="Times New Roman"/>
          <w:bCs/>
          <w:i/>
          <w:color w:val="000000" w:themeColor="text1"/>
          <w:sz w:val="24"/>
          <w:szCs w:val="24"/>
          <w:lang w:eastAsia="ru-RU"/>
        </w:rPr>
        <w:t>(</w:t>
      </w:r>
      <w:r w:rsidR="00B76557">
        <w:rPr>
          <w:rFonts w:ascii="Open Sans" w:eastAsia="Times New Roman" w:hAnsi="Open Sans" w:cs="Times New Roman"/>
          <w:bCs/>
          <w:i/>
          <w:color w:val="000000" w:themeColor="text1"/>
          <w:sz w:val="24"/>
          <w:szCs w:val="24"/>
          <w:lang w:val="en-US" w:eastAsia="ru-RU"/>
        </w:rPr>
        <w:t>Fnpr</w:t>
      </w:r>
      <w:r w:rsidR="00B76557" w:rsidRPr="002F6A0C">
        <w:rPr>
          <w:rFonts w:ascii="Open Sans" w:eastAsia="Times New Roman" w:hAnsi="Open Sans" w:cs="Times New Roman"/>
          <w:bCs/>
          <w:i/>
          <w:color w:val="000000" w:themeColor="text1"/>
          <w:sz w:val="24"/>
          <w:szCs w:val="24"/>
          <w:lang w:eastAsia="ru-RU"/>
        </w:rPr>
        <w:t>.</w:t>
      </w:r>
      <w:r w:rsidR="00B76557">
        <w:rPr>
          <w:rFonts w:ascii="Open Sans" w:eastAsia="Times New Roman" w:hAnsi="Open Sans" w:cs="Times New Roman"/>
          <w:bCs/>
          <w:i/>
          <w:color w:val="000000" w:themeColor="text1"/>
          <w:sz w:val="24"/>
          <w:szCs w:val="24"/>
          <w:lang w:val="en-US" w:eastAsia="ru-RU"/>
        </w:rPr>
        <w:t>ru</w:t>
      </w:r>
      <w:r w:rsidR="00B76557">
        <w:rPr>
          <w:rFonts w:ascii="Open Sans" w:eastAsia="Times New Roman" w:hAnsi="Open Sans" w:cs="Times New Roman"/>
          <w:bCs/>
          <w:i/>
          <w:color w:val="000000" w:themeColor="text1"/>
          <w:sz w:val="24"/>
          <w:szCs w:val="24"/>
          <w:lang w:eastAsia="ru-RU"/>
        </w:rPr>
        <w:t>)</w:t>
      </w:r>
      <w:r w:rsidRPr="002F6A0C">
        <w:rPr>
          <w:rFonts w:ascii="Open Sans" w:eastAsia="Times New Roman" w:hAnsi="Open Sans" w:cs="Times New Roman"/>
          <w:bCs/>
          <w:i/>
          <w:color w:val="000000" w:themeColor="text1"/>
          <w:sz w:val="24"/>
          <w:szCs w:val="24"/>
          <w:lang w:eastAsia="ru-RU"/>
        </w:rPr>
        <w:t>)</w:t>
      </w:r>
    </w:p>
    <w:p w:rsidR="00312B68" w:rsidRDefault="00312B68"/>
    <w:sectPr w:rsidR="0031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C1F04"/>
    <w:multiLevelType w:val="multilevel"/>
    <w:tmpl w:val="3E10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68"/>
    <w:rsid w:val="002F6A0C"/>
    <w:rsid w:val="00312B68"/>
    <w:rsid w:val="004D594E"/>
    <w:rsid w:val="00671CF0"/>
    <w:rsid w:val="00B76557"/>
    <w:rsid w:val="00EC7F74"/>
    <w:rsid w:val="00EF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EB7A2-30EC-4DFB-9C9D-5C976F7A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12B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2B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12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2B68"/>
    <w:rPr>
      <w:color w:val="0000FF"/>
      <w:u w:val="single"/>
    </w:rPr>
  </w:style>
  <w:style w:type="table" w:styleId="a5">
    <w:name w:val="Table Grid"/>
    <w:basedOn w:val="a1"/>
    <w:uiPriority w:val="39"/>
    <w:rsid w:val="00312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4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69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18151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57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2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2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93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2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280413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npr.bitrix24.ru/~bBjh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fnpr.bitrix24.ru/~Nx3kT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fnpr.bitrix24.ru/~hxS0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npr.bitrix24.ru/~HTNL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2024-10-02T20:27:00Z</dcterms:created>
  <dcterms:modified xsi:type="dcterms:W3CDTF">2024-10-02T21:29:00Z</dcterms:modified>
</cp:coreProperties>
</file>