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DEC" w:rsidRPr="00752FBD" w:rsidRDefault="00BF30D5" w:rsidP="00752FBD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752FBD">
        <w:rPr>
          <w:rFonts w:ascii="Times New Roman" w:hAnsi="Times New Roman" w:cs="Times New Roman"/>
          <w:b/>
          <w:sz w:val="32"/>
          <w:szCs w:val="32"/>
        </w:rPr>
        <w:t>Информация  министерства тарифной политики Красноярского края по вопросу оплаты труда в тарифах на коммунальные услуги</w:t>
      </w:r>
    </w:p>
    <w:bookmarkEnd w:id="0"/>
    <w:p w:rsidR="00383DEC" w:rsidRPr="00BF30D5" w:rsidRDefault="00383DEC" w:rsidP="00752F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83DEC" w:rsidRDefault="00BF30D5">
      <w:pPr>
        <w:spacing w:before="40" w:after="40" w:line="240" w:lineRule="exact"/>
        <w:rPr>
          <w:rFonts w:ascii="Times New Roman" w:hAnsi="Times New Roman" w:cs="Times New Roman"/>
          <w:sz w:val="28"/>
          <w:szCs w:val="28"/>
        </w:rPr>
      </w:pPr>
      <w:r w:rsidRPr="00BF30D5">
        <w:rPr>
          <w:rFonts w:ascii="Times New Roman" w:hAnsi="Times New Roman" w:cs="Times New Roman"/>
          <w:sz w:val="28"/>
          <w:szCs w:val="28"/>
        </w:rPr>
        <w:t>Отводникова И.В.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 министра </w:t>
      </w:r>
    </w:p>
    <w:p w:rsidR="00BF30D5" w:rsidRPr="00BF30D5" w:rsidRDefault="00BF30D5">
      <w:pPr>
        <w:spacing w:before="40" w:after="40" w:line="240" w:lineRule="exact"/>
        <w:rPr>
          <w:rFonts w:ascii="Times New Roman" w:hAnsi="Times New Roman" w:cs="Times New Roman"/>
          <w:sz w:val="28"/>
          <w:szCs w:val="28"/>
        </w:rPr>
      </w:pPr>
    </w:p>
    <w:p w:rsidR="00383DEC" w:rsidRPr="00BF30D5" w:rsidRDefault="00BF30D5" w:rsidP="00BF30D5">
      <w:pPr>
        <w:spacing w:line="1" w:lineRule="exact"/>
        <w:ind w:left="709"/>
        <w:rPr>
          <w:sz w:val="28"/>
          <w:szCs w:val="28"/>
        </w:rPr>
        <w:sectPr w:rsidR="00383DEC" w:rsidRPr="00BF30D5" w:rsidSect="00BF30D5">
          <w:type w:val="continuous"/>
          <w:pgSz w:w="11900" w:h="16840"/>
          <w:pgMar w:top="993" w:right="701" w:bottom="79" w:left="1418" w:header="0" w:footer="3" w:gutter="0"/>
          <w:cols w:space="720"/>
          <w:noEndnote/>
          <w:docGrid w:linePitch="360"/>
        </w:sectPr>
      </w:pPr>
      <w:r>
        <w:rPr>
          <w:sz w:val="28"/>
          <w:szCs w:val="28"/>
        </w:rPr>
        <w:t>-</w:t>
      </w:r>
    </w:p>
    <w:p w:rsidR="00383DEC" w:rsidRPr="00BF30D5" w:rsidRDefault="00102D59">
      <w:pPr>
        <w:pStyle w:val="1"/>
        <w:ind w:firstLine="760"/>
        <w:jc w:val="both"/>
        <w:rPr>
          <w:sz w:val="28"/>
          <w:szCs w:val="28"/>
        </w:rPr>
      </w:pPr>
      <w:r w:rsidRPr="00BF30D5">
        <w:rPr>
          <w:sz w:val="28"/>
          <w:szCs w:val="28"/>
        </w:rPr>
        <w:lastRenderedPageBreak/>
        <w:t>При установлении тарифов на коммунальные услуги организациям жилищно-коммунального хозяйства на 2023 год расчет расходов на оплату труда был произведен Министерством исходя из тарифной ставки рабочего первого разряда в соответствии с «Федеральным отраслевым тарифным соглашением в жилищно-коммунальном хозяйстве Российской Федерации на 2023 - 2025 годы» и Федеральным законом от 19.06.2000 № 82-ФЗ «О минимальном размере оплаты труда» в редакции, действующей на момент установления тарифов, с учетом предложения регулируемой организации.</w:t>
      </w:r>
    </w:p>
    <w:p w:rsidR="00383DEC" w:rsidRPr="00BF30D5" w:rsidRDefault="00102D59">
      <w:pPr>
        <w:pStyle w:val="1"/>
        <w:ind w:firstLine="760"/>
        <w:jc w:val="both"/>
        <w:rPr>
          <w:sz w:val="28"/>
          <w:szCs w:val="28"/>
        </w:rPr>
      </w:pPr>
      <w:r w:rsidRPr="00BF30D5">
        <w:rPr>
          <w:sz w:val="28"/>
          <w:szCs w:val="28"/>
        </w:rPr>
        <w:t>Величина районных коэффициентов и северных надбавок принята с учетом территории оказания услуг, выплаты стимулирующего и компенсирующего характера, связанные с режимом и условиями труда, и величины премии определены согласно коллективному договору и другим обосновывающим материалам, представленным регулируемыми организациями.</w:t>
      </w:r>
    </w:p>
    <w:p w:rsidR="00383DEC" w:rsidRPr="00BF30D5" w:rsidRDefault="00102D59">
      <w:pPr>
        <w:pStyle w:val="1"/>
        <w:ind w:firstLine="760"/>
        <w:jc w:val="both"/>
        <w:rPr>
          <w:sz w:val="28"/>
          <w:szCs w:val="28"/>
        </w:rPr>
      </w:pPr>
      <w:r w:rsidRPr="00BF30D5">
        <w:rPr>
          <w:sz w:val="28"/>
          <w:szCs w:val="28"/>
        </w:rPr>
        <w:t>В рамках долгосрочного периода регулирования расчет расходов на оплату труда произведен исходя из тарифной ставки рабочего первого разряда, утвержденной на первый (базовый) год долгосрочного периода регулирования соответствующей организации с применением к ней индексов потребительских цен согласно Прогнозу социально - экономического развития Российской Федерации на 2023 год й плановый период 2024 и 2025 годов.</w:t>
      </w:r>
    </w:p>
    <w:p w:rsidR="00383DEC" w:rsidRPr="00BF30D5" w:rsidRDefault="00383DEC">
      <w:pPr>
        <w:spacing w:line="1" w:lineRule="exact"/>
        <w:rPr>
          <w:sz w:val="28"/>
          <w:szCs w:val="28"/>
        </w:rPr>
        <w:sectPr w:rsidR="00383DEC" w:rsidRPr="00BF30D5">
          <w:type w:val="continuous"/>
          <w:pgSz w:w="11900" w:h="16840"/>
          <w:pgMar w:top="2083" w:right="776" w:bottom="79" w:left="1376" w:header="0" w:footer="3" w:gutter="0"/>
          <w:cols w:space="720"/>
          <w:noEndnote/>
          <w:docGrid w:linePitch="360"/>
        </w:sectPr>
      </w:pPr>
    </w:p>
    <w:p w:rsidR="00383DEC" w:rsidRPr="00BF30D5" w:rsidRDefault="00383DEC">
      <w:pPr>
        <w:spacing w:line="240" w:lineRule="exact"/>
        <w:rPr>
          <w:sz w:val="28"/>
          <w:szCs w:val="28"/>
        </w:rPr>
      </w:pPr>
    </w:p>
    <w:p w:rsidR="00383DEC" w:rsidRPr="00BF30D5" w:rsidRDefault="00383DEC">
      <w:pPr>
        <w:spacing w:line="240" w:lineRule="exact"/>
        <w:rPr>
          <w:sz w:val="28"/>
          <w:szCs w:val="28"/>
        </w:rPr>
      </w:pPr>
    </w:p>
    <w:p w:rsidR="00383DEC" w:rsidRPr="00BF30D5" w:rsidRDefault="00383DEC">
      <w:pPr>
        <w:spacing w:before="26" w:after="26" w:line="240" w:lineRule="exact"/>
        <w:rPr>
          <w:sz w:val="28"/>
          <w:szCs w:val="28"/>
        </w:rPr>
      </w:pPr>
    </w:p>
    <w:p w:rsidR="00383DEC" w:rsidRPr="00BF30D5" w:rsidRDefault="00383DEC">
      <w:pPr>
        <w:pStyle w:val="20"/>
        <w:rPr>
          <w:sz w:val="28"/>
          <w:szCs w:val="28"/>
        </w:rPr>
      </w:pPr>
    </w:p>
    <w:sectPr w:rsidR="00383DEC" w:rsidRPr="00BF30D5" w:rsidSect="00383DEC">
      <w:type w:val="continuous"/>
      <w:pgSz w:w="11900" w:h="16840"/>
      <w:pgMar w:top="2083" w:right="776" w:bottom="79" w:left="13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E27" w:rsidRDefault="00B23E27" w:rsidP="00383DEC">
      <w:r>
        <w:separator/>
      </w:r>
    </w:p>
  </w:endnote>
  <w:endnote w:type="continuationSeparator" w:id="0">
    <w:p w:rsidR="00B23E27" w:rsidRDefault="00B23E27" w:rsidP="00383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E27" w:rsidRDefault="00B23E27"/>
  </w:footnote>
  <w:footnote w:type="continuationSeparator" w:id="0">
    <w:p w:rsidR="00B23E27" w:rsidRDefault="00B23E2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DEC"/>
    <w:rsid w:val="00102D59"/>
    <w:rsid w:val="00383DEC"/>
    <w:rsid w:val="00752FBD"/>
    <w:rsid w:val="009A3C2B"/>
    <w:rsid w:val="00B23E27"/>
    <w:rsid w:val="00BF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D231EA-0AED-4624-8EA2-31892C61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83DE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383D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sid w:val="00383D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3">
    <w:name w:val="Основной текст_"/>
    <w:basedOn w:val="a0"/>
    <w:link w:val="1"/>
    <w:rsid w:val="00383D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rsid w:val="00383DEC"/>
    <w:pPr>
      <w:spacing w:after="160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rsid w:val="00383DEC"/>
    <w:rPr>
      <w:rFonts w:ascii="Times New Roman" w:eastAsia="Times New Roman" w:hAnsi="Times New Roman" w:cs="Times New Roman"/>
      <w:sz w:val="19"/>
      <w:szCs w:val="19"/>
    </w:rPr>
  </w:style>
  <w:style w:type="paragraph" w:customStyle="1" w:styleId="1">
    <w:name w:val="Основной текст1"/>
    <w:basedOn w:val="a"/>
    <w:link w:val="a3"/>
    <w:rsid w:val="00383DEC"/>
    <w:pPr>
      <w:spacing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2023-09-06T12:48:00Z</dcterms:created>
  <dcterms:modified xsi:type="dcterms:W3CDTF">2023-09-06T12:48:00Z</dcterms:modified>
</cp:coreProperties>
</file>